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620"/>
        <w:gridCol w:w="9610"/>
        <w:gridCol w:w="874"/>
        <w:gridCol w:w="874"/>
        <w:gridCol w:w="868"/>
        <w:gridCol w:w="868"/>
        <w:gridCol w:w="146"/>
      </w:tblGrid>
      <w:tr w:rsidR="00D83A8C" w:rsidRPr="00D83A8C" w14:paraId="6D6E5431" w14:textId="77777777" w:rsidTr="00D83A8C">
        <w:trPr>
          <w:gridAfter w:val="1"/>
          <w:wAfter w:w="36" w:type="dxa"/>
          <w:trHeight w:val="1110"/>
        </w:trPr>
        <w:tc>
          <w:tcPr>
            <w:tcW w:w="17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EB880AE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>Typ:</w:t>
            </w:r>
            <w:r w:rsidRPr="00D83A8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br/>
              <w:t>Pojištění:</w:t>
            </w:r>
          </w:p>
        </w:tc>
        <w:tc>
          <w:tcPr>
            <w:tcW w:w="9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38DD5"/>
            <w:vAlign w:val="center"/>
            <w:hideMark/>
          </w:tcPr>
          <w:p w14:paraId="572D5B11" w14:textId="36014D0E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VPP </w:t>
            </w:r>
            <w:r w:rsidR="00ED5AD2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F, F (EOP), </w:t>
            </w:r>
            <w:r w:rsidRPr="00D83A8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>Z - POJIŠTĚNÍ BANKOVNÍHO RÁMCE (HLPS) včetně EOP</w:t>
            </w:r>
          </w:p>
        </w:tc>
        <w:tc>
          <w:tcPr>
            <w:tcW w:w="17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538DD5"/>
            <w:vAlign w:val="center"/>
            <w:hideMark/>
          </w:tcPr>
          <w:p w14:paraId="020B7C70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 xml:space="preserve"> PŘÍKAZCE  (Dlužník)</w:t>
            </w:r>
          </w:p>
        </w:tc>
        <w:tc>
          <w:tcPr>
            <w:tcW w:w="1736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538DD5"/>
            <w:vAlign w:val="center"/>
            <w:hideMark/>
          </w:tcPr>
          <w:p w14:paraId="0DB17F53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  <w:t>Ručitel e*)</w:t>
            </w:r>
          </w:p>
        </w:tc>
      </w:tr>
      <w:tr w:rsidR="00D83A8C" w:rsidRPr="00D83A8C" w14:paraId="34BF3898" w14:textId="77777777" w:rsidTr="00D83A8C">
        <w:trPr>
          <w:trHeight w:val="405"/>
        </w:trPr>
        <w:tc>
          <w:tcPr>
            <w:tcW w:w="17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A0BFC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9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934F0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6A0D59E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1736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0071C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D88A0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eastAsia="cs-CZ"/>
                <w14:ligatures w14:val="none"/>
              </w:rPr>
            </w:pPr>
          </w:p>
        </w:tc>
      </w:tr>
      <w:tr w:rsidR="00D83A8C" w:rsidRPr="00D83A8C" w14:paraId="09DFEC22" w14:textId="77777777" w:rsidTr="00D83A8C">
        <w:trPr>
          <w:trHeight w:val="570"/>
        </w:trPr>
        <w:tc>
          <w:tcPr>
            <w:tcW w:w="1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vAlign w:val="center"/>
            <w:hideMark/>
          </w:tcPr>
          <w:p w14:paraId="26EAEA3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5FB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ED464D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Analytické vyjádření vypracované žadatelem o pojištění (bankou),  které obsahuje zejména výčet hlavních rizik a způsob jejich ošetření a výhled na následující roky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AEC8BF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15819E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E5CC6B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195B8EC7" w14:textId="77777777" w:rsidTr="00D83A8C">
        <w:trPr>
          <w:trHeight w:val="570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6E727DD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Reference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5352E3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9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FB2F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Stručný popis činnosti společnosti a její historie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A0B7A5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B20498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66F1EB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0EA9ABAE" w14:textId="77777777" w:rsidTr="00D83A8C">
        <w:trPr>
          <w:trHeight w:val="57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8129EE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326DC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AF8E3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Vymezení pozice společnosti v rámci oboru a výčet hlavních konkurentů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D1AE4C5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BC73E4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5ACBBB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3FDEFF64" w14:textId="77777777" w:rsidTr="00D83A8C">
        <w:trPr>
          <w:trHeight w:val="570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BEA09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5BE1B1D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97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22D1B8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Seznam a popis realizovaných referenčních zakázek (zakázky obdobného typu, odvětví, velikosti a teritoria)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07D463CD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pct50" w:color="000000" w:fill="auto"/>
            <w:noWrap/>
            <w:vAlign w:val="center"/>
            <w:hideMark/>
          </w:tcPr>
          <w:p w14:paraId="7A056EC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D780184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17226A35" w14:textId="77777777" w:rsidTr="00D83A8C">
        <w:trPr>
          <w:trHeight w:val="525"/>
        </w:trPr>
        <w:tc>
          <w:tcPr>
            <w:tcW w:w="11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5D9F1"/>
            <w:noWrap/>
            <w:textDirection w:val="btLr"/>
            <w:vAlign w:val="center"/>
            <w:hideMark/>
          </w:tcPr>
          <w:p w14:paraId="68F8826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Analýza subjektů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AEC863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A4F2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a*) Aktuální výpis z obchodního rejstříku (pouze u společností se sídlem mimo ČR), nebo obdobného registru v zahraničí 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CCBA61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E170244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BEBB41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B2D58EA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13292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0DD12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E5F6D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b*)c*) Účetní výkazy za poslední ukončené čtvrtletí aktuálního účetního období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D3F954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4F16A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4256F59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339D8B63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B8C99A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1ABC1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791A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b*) c*) Účetní závěrky za poslední 3 ukončená účetní obbdobí včetně přílohy k účetní závěrce a výroku auditora (podléhá-li subjekt auditu), možno přiložit i výroční zprávu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689D8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56F4D8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9FD406D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3114D610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F91D1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F0508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4.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C46B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Vlastnická struktura včetně výše podílů jednotlivých vlastníků a schéma finančně spjaté skupiny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A0C25C5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11DBC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B29E3CC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745B7572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64EC32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C5FF7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5.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9F78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Informace o členech Ekonomicky Spjaté Skupiny (ESS) - účastnící se hybridního programu</w:t>
            </w: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, </w:t>
            </w: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tj. ty společnosti, které budou vystavovat záruky z limitu Dlužníka.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0A89E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1900F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0876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A799A4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0BE01E4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D377A19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B58CA6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E1AE6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6.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3149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Aktuální struktura krátkodobých pohledávek a závazků v členění do splatnosti, po splatnosti 30, 90, 180, 360 a více než 360 dnů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888A55F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D3CFE10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7EB6967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312F50AC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3D737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4336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72EE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Aktuální významní  věřitelé / dlužníci z obchodního styku s uvedením výše závazků / pohledávek a doby splatnosti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76CCE3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09ECB53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EB0518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7D9E4DAB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F36A023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AA4DC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8.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5ECC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Pohledávky a závazky vůči společnostem v rámci finančně spjaté skupiny (včetně poskytnutých a přijatých půjček), aktuálního zůstatku, konečné doby splatnosti, periodicity splátek a úrokové míry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0A993D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DA5A36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7ABC81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3CAD802F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168ACA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D72FFE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9.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8D71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Aktuální seznam poskytnutých úvěrů, půjček a finančních výpomocí s uvedením dlužníka, max. limitu aktuálního zůstatku, konečné doby splatnosti, výše a periodicity splátek a úrokové míry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41B4C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C0FB2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66FDE3B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3D9A8051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1B6390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C7790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1892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Aktuální seznam přijatých úvěrů, půjček a finančních výpomocí s uvedením věřitele, max. limitu aktuálního zůstatku, konečné doby splatnosti, výše a periodicity splátek a úrokové míry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0D608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3CB318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9AF8552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6F47A4FC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3981FC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3C833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2A73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Aktuální seznam podrozvahových závazků (např. poskytnutá ručení za 3. osoby) s uvedením typu závazku, doby platnosti závazku, u ručení též subjektu za nejž je ručení vydáno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006A93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605595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641A445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54812B32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91410C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79399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DDC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Přehled pronajatého majetku a závazků z leasingových smluv (výše a periodicita splátek)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F04E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EC49A4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35D2011B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4EF17217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A62F474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148F76F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96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Aktuální seznam majetku zatíženého právy třetích osob (např. zástava majetku, věcné břemeno) s uvedením účetní (popřípadě tržní) hodnoty majetku a výše zajištěného závazku a zástavního věřitele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C52FB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C4C2F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E787A1C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60A8D80B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B2C81B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36EEE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600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Přehled vedených pasivních i aktivních soudních, rozhodčích a arbitrážních sporů včetně mediace s vyčíslením možných dopadů do hospodaření subjektu, případně čestné prohlášení o neexistenci soudních sporů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76BB0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7F23CB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30FCFF0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759A2944" w14:textId="77777777" w:rsidTr="00D83A8C">
        <w:trPr>
          <w:trHeight w:val="54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74FE2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138D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15.</w:t>
            </w:r>
          </w:p>
        </w:tc>
        <w:tc>
          <w:tcPr>
            <w:tcW w:w="9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68E0B6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Plán odbytu na aktuální a následující rok. Zakázkové krytí tohoto plánu. Jmenovitě největší zakázky s uvedením objemu, předmětu, aktuálního stavu, odběratele a očekávaných tržeb v jednotlivých letech.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48193D1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pct50" w:color="000000" w:fill="auto"/>
            <w:noWrap/>
            <w:vAlign w:val="center"/>
            <w:hideMark/>
          </w:tcPr>
          <w:p w14:paraId="7A10696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2A8824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6807C180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62E093E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56CF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9D1E03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d*) Střednědobý plán rozvoje společnosti na min. 2 roky – směry rozvoje, cíle (komentář)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94CAA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pct50" w:color="000000" w:fill="auto"/>
            <w:noWrap/>
            <w:vAlign w:val="center"/>
            <w:hideMark/>
          </w:tcPr>
          <w:p w14:paraId="7E2EFC3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B8F0034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17E8860" w14:textId="77777777" w:rsidTr="00D83A8C">
        <w:trPr>
          <w:trHeight w:val="780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973A06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9A89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E5430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Další závažné skutečnosti ovlivňující chod podniku - např. jednání o vstupu zahraničního investora, připravovaná mimořádná valná hromada, změna podnikatelského záměru, prodej organizační jednotky, záměr sloučení či rozdělení společnosti, exekuce, apod.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486644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B87FD91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B178CBB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A464D67" w14:textId="77777777" w:rsidTr="00D83A8C">
        <w:trPr>
          <w:trHeight w:val="525"/>
        </w:trPr>
        <w:tc>
          <w:tcPr>
            <w:tcW w:w="11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E428553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685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0CAB5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a*) Čestné prohlášení  podepsané statutárními zástupci/ Potvrzení o bezdlužnosti vůči finančnímu úřadu, správě sociálního zabezpečení a zdravotním pojišťovnám 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F172638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pct50" w:color="000000" w:fill="auto"/>
            <w:noWrap/>
            <w:vAlign w:val="center"/>
            <w:hideMark/>
          </w:tcPr>
          <w:p w14:paraId="5621E97D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E07549F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FE4BFB1" w14:textId="77777777" w:rsidTr="00D83A8C">
        <w:trPr>
          <w:trHeight w:val="525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5D9F1"/>
            <w:textDirection w:val="btLr"/>
            <w:vAlign w:val="center"/>
            <w:hideMark/>
          </w:tcPr>
          <w:p w14:paraId="661422C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Informace o zárukách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8765F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1.</w:t>
            </w:r>
          </w:p>
        </w:tc>
        <w:tc>
          <w:tcPr>
            <w:tcW w:w="97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5F929E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Popis budoucího bankovního rámce a jeho podmínek: limit,měna,typy záruk, maximální doba platnosti jednotlivých typů záruk, zajištění</w:t>
            </w:r>
          </w:p>
        </w:tc>
        <w:tc>
          <w:tcPr>
            <w:tcW w:w="174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881B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50" w:color="000000" w:fill="auto"/>
            <w:noWrap/>
            <w:vAlign w:val="center"/>
            <w:hideMark/>
          </w:tcPr>
          <w:p w14:paraId="56E59D9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1DBFF7A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38D0BF9" w14:textId="77777777" w:rsidTr="00D83A8C">
        <w:trPr>
          <w:trHeight w:val="52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AB10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56D0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B53E98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Dosavadní historická struktura záruk: typy záruk a jejich maximální tenory, historie jejich případných uplatnění a důvody uplatnění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F5A3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583F0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000000" w:fill="auto"/>
            <w:noWrap/>
            <w:vAlign w:val="center"/>
            <w:hideMark/>
          </w:tcPr>
          <w:p w14:paraId="3AC38DC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pct50" w:color="000000" w:fill="auto"/>
            <w:noWrap/>
            <w:vAlign w:val="center"/>
            <w:hideMark/>
          </w:tcPr>
          <w:p w14:paraId="7B23651B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7EABE2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6E378A77" w14:textId="77777777" w:rsidTr="00D83A8C">
        <w:trPr>
          <w:trHeight w:val="525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11F54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CEBCB7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3.</w:t>
            </w:r>
          </w:p>
        </w:tc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EA1229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Plánovaná potřeba záruk: (limit, měna, délka, typy)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C79EFC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2B1F90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50" w:color="000000" w:fill="auto"/>
            <w:noWrap/>
            <w:vAlign w:val="center"/>
            <w:hideMark/>
          </w:tcPr>
          <w:p w14:paraId="1C668E16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50" w:color="000000" w:fill="auto"/>
            <w:noWrap/>
            <w:vAlign w:val="center"/>
            <w:hideMark/>
          </w:tcPr>
          <w:p w14:paraId="2565B35E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99EDAAA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12925EE" w14:textId="77777777" w:rsidR="00D83A8C" w:rsidRDefault="00D83A8C"/>
    <w:tbl>
      <w:tblPr>
        <w:tblW w:w="1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5170"/>
        <w:gridCol w:w="5170"/>
        <w:gridCol w:w="880"/>
        <w:gridCol w:w="880"/>
        <w:gridCol w:w="880"/>
        <w:gridCol w:w="880"/>
        <w:gridCol w:w="400"/>
        <w:gridCol w:w="960"/>
      </w:tblGrid>
      <w:tr w:rsidR="00D83A8C" w:rsidRPr="00D83A8C" w14:paraId="3A9A8C14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pct50" w:color="000000" w:fill="auto"/>
            <w:noWrap/>
            <w:vAlign w:val="center"/>
            <w:hideMark/>
          </w:tcPr>
          <w:p w14:paraId="1A5FEEE0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  <w:tc>
          <w:tcPr>
            <w:tcW w:w="103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BDA78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= není požadováno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184A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C1E5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6780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B7642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4BD3C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C78FF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480B8CB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FCB301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221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5192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21774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A7868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A2D20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1DFBF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61ED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9C2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54A5D3B2" w14:textId="77777777" w:rsidTr="00D83A8C">
        <w:trPr>
          <w:trHeight w:val="1455"/>
        </w:trPr>
        <w:tc>
          <w:tcPr>
            <w:tcW w:w="15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3E018F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Jedná se o obecně platný seznam podkladů pro analýzu, který nemusí vždy odrážet specifika jednotlivých obchodních případů. EGAP si vyhrazuje právo požadovat i další dokumenty nezbytné pro provedení analýzy  pojišťovaných rizik.</w:t>
            </w:r>
            <w:r w:rsidRPr="00D83A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V případě, že existuje nějaká objektivní skutečnost proč není možné určitý podklad dodat, žadatel společně se žádostí o pojištění a předanými podklady pro analýzu předá také dokument, ve kterém uvede opodstatněné důvody, proč daný podklad pro analýzu není k dispozici, resp. jej nemůže přes náležité úsilí dodat.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EC588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CD28A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2625C1DD" w14:textId="77777777" w:rsidTr="00D83A8C">
        <w:trPr>
          <w:trHeight w:val="750"/>
        </w:trPr>
        <w:tc>
          <w:tcPr>
            <w:tcW w:w="163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72C27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Předkládané podklady musí být datovány a podepsány zhotovitelem </w:t>
            </w: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 výjimkou dokumentů, které jsou veřejně přístupné.</w:t>
            </w: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  <w:t>Akceptovány jsou dokumenty v českém, slovenském, ruském a anglickém jazyce, v případě jiného jazyka dodat úředně ověřený překlad.</w:t>
            </w:r>
          </w:p>
        </w:tc>
      </w:tr>
      <w:tr w:rsidR="00D83A8C" w:rsidRPr="00D83A8C" w14:paraId="199AB249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B122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43437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0375F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1D1D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EC711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78F5F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41232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AC41C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225A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6E9136CB" w14:textId="77777777" w:rsidTr="00D83A8C">
        <w:trPr>
          <w:trHeight w:val="255"/>
        </w:trPr>
        <w:tc>
          <w:tcPr>
            <w:tcW w:w="1150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66CB7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Poznámky a vysvětlivky: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8C4A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3A443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16CB8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822C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295B9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9579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4F6A6E9A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002E7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a*)</w:t>
            </w:r>
          </w:p>
        </w:tc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C4D2E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ne starší než 3 měsíce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9C1D1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D3C2D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1C944971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1E522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b*)</w:t>
            </w:r>
          </w:p>
        </w:tc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0255D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akceptované účetní standardy - zejména</w:t>
            </w:r>
            <w:r w:rsidRPr="00D83A8C">
              <w:rPr>
                <w:rFonts w:ascii="Arial" w:eastAsia="Times New Roman" w:hAnsi="Arial" w:cs="Arial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CAS (české)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CB9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45A2C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08621DE6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22679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c*)</w:t>
            </w:r>
          </w:p>
        </w:tc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AF987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 případě, že subjekt sestavuje konsolidovanou účetní závěrku, předkládá konsolidované účetní výkazy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7666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1666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610820D3" w14:textId="77777777" w:rsidTr="00D83A8C">
        <w:trPr>
          <w:trHeight w:val="31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1C80A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 xml:space="preserve">d*) </w:t>
            </w:r>
          </w:p>
        </w:tc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3E60D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na vyžádání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D3FF5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BA5E4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D83A8C" w:rsidRPr="00D83A8C" w14:paraId="5C1559CA" w14:textId="77777777" w:rsidTr="00D83A8C">
        <w:trPr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02861" w14:textId="77777777" w:rsidR="00D83A8C" w:rsidRPr="00D83A8C" w:rsidRDefault="00D83A8C" w:rsidP="00D83A8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e*)</w:t>
            </w:r>
          </w:p>
        </w:tc>
        <w:tc>
          <w:tcPr>
            <w:tcW w:w="138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79D008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D83A8C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ručitel  se vyplňuje v případě, že je navrhováno ručení 3. osobou a může se vztahovat ke všem typům produktů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E7EA0" w14:textId="77777777" w:rsidR="00D83A8C" w:rsidRPr="00D83A8C" w:rsidRDefault="00D83A8C" w:rsidP="00D83A8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C910D" w14:textId="77777777" w:rsidR="00D83A8C" w:rsidRPr="00D83A8C" w:rsidRDefault="00D83A8C" w:rsidP="00D83A8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0B35E123" w14:textId="77777777" w:rsidR="00D83A8C" w:rsidRDefault="00D83A8C"/>
    <w:sectPr w:rsidR="00D83A8C" w:rsidSect="00D83A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DE81D" w14:textId="77777777" w:rsidR="00ED5AD2" w:rsidRDefault="00ED5AD2" w:rsidP="00ED5AD2">
      <w:pPr>
        <w:spacing w:after="0" w:line="240" w:lineRule="auto"/>
      </w:pPr>
      <w:r>
        <w:separator/>
      </w:r>
    </w:p>
  </w:endnote>
  <w:endnote w:type="continuationSeparator" w:id="0">
    <w:p w14:paraId="3A36E788" w14:textId="77777777" w:rsidR="00ED5AD2" w:rsidRDefault="00ED5AD2" w:rsidP="00ED5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BBE4" w14:textId="77777777" w:rsidR="00ED5AD2" w:rsidRDefault="00ED5A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0CFB9" w14:textId="77777777" w:rsidR="00ED5AD2" w:rsidRDefault="00ED5AD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2C875" w14:textId="77777777" w:rsidR="00ED5AD2" w:rsidRDefault="00ED5A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EEB30" w14:textId="77777777" w:rsidR="00ED5AD2" w:rsidRDefault="00ED5AD2" w:rsidP="00ED5AD2">
      <w:pPr>
        <w:spacing w:after="0" w:line="240" w:lineRule="auto"/>
      </w:pPr>
      <w:r>
        <w:separator/>
      </w:r>
    </w:p>
  </w:footnote>
  <w:footnote w:type="continuationSeparator" w:id="0">
    <w:p w14:paraId="6F5EE273" w14:textId="77777777" w:rsidR="00ED5AD2" w:rsidRDefault="00ED5AD2" w:rsidP="00ED5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434F" w14:textId="77777777" w:rsidR="00ED5AD2" w:rsidRDefault="00ED5AD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C56E" w14:textId="77777777" w:rsidR="00ED5AD2" w:rsidRDefault="00ED5AD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59882" w14:textId="77777777" w:rsidR="00ED5AD2" w:rsidRDefault="00ED5AD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8C"/>
    <w:rsid w:val="001A7BFF"/>
    <w:rsid w:val="00D83A8C"/>
    <w:rsid w:val="00E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7E75"/>
  <w15:chartTrackingRefBased/>
  <w15:docId w15:val="{C22524AB-1886-4A34-9C41-5379EBC6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3A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3A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3A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3A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3A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3A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8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8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3A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3A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3A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3A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3A8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ED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5AD2"/>
  </w:style>
  <w:style w:type="paragraph" w:styleId="Zpat">
    <w:name w:val="footer"/>
    <w:basedOn w:val="Normln"/>
    <w:link w:val="ZpatChar"/>
    <w:uiPriority w:val="99"/>
    <w:unhideWhenUsed/>
    <w:rsid w:val="00ED5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5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723</Words>
  <Characters>4422</Characters>
  <Application>Microsoft Office Word</Application>
  <DocSecurity>0</DocSecurity>
  <Lines>276</Lines>
  <Paragraphs>87</Paragraphs>
  <ScaleCrop>false</ScaleCrop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Materlínová Eva</dc:creator>
  <cp:keywords/>
  <dc:description/>
  <cp:lastModifiedBy>Materlínová Eva</cp:lastModifiedBy>
  <cp:revision>2</cp:revision>
  <dcterms:created xsi:type="dcterms:W3CDTF">2026-06-26T14:49:00Z</dcterms:created>
  <dcterms:modified xsi:type="dcterms:W3CDTF">2026-06-26T15:05:00Z</dcterms:modified>
</cp:coreProperties>
</file>